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3C11" w14:textId="1E333D01" w:rsidR="00A02111" w:rsidRDefault="00A02111" w:rsidP="002A159D">
      <w:pPr>
        <w:pStyle w:val="Ttulo1"/>
        <w:spacing w:before="0" w:beforeAutospacing="0" w:after="0" w:afterAutospacing="0"/>
        <w:textAlignment w:val="baseline"/>
        <w:rPr>
          <w:rFonts w:ascii="Helvetica" w:hAnsi="Helvetica" w:cs="Helvetica"/>
          <w:color w:val="53565A"/>
          <w:sz w:val="21"/>
          <w:szCs w:val="21"/>
        </w:rPr>
      </w:pPr>
      <w:r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Salamanca-Rodríguez D, Corral-Martínez C, Pastor-Zaplana A, Rico-Ramírez V, </w:t>
      </w:r>
      <w:proofErr w:type="spellStart"/>
      <w:r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Escuder-Capafons</w:t>
      </w:r>
      <w:proofErr w:type="spellEnd"/>
      <w:r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MC.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Plasm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rich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in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growth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factors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: up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to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date in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orthopaedic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surgery</w:t>
      </w:r>
      <w:proofErr w:type="spellEnd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 xml:space="preserve"> and </w:t>
      </w:r>
      <w:proofErr w:type="spellStart"/>
      <w:r w:rsidR="002A159D"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traumatology</w:t>
      </w:r>
      <w:proofErr w:type="spellEnd"/>
      <w:r w:rsidRPr="002A159D">
        <w:rPr>
          <w:rFonts w:ascii="Helvetica" w:hAnsi="Helvetica" w:cs="Helvetica"/>
          <w:b w:val="0"/>
          <w:bCs w:val="0"/>
          <w:color w:val="53565A"/>
          <w:kern w:val="0"/>
          <w:sz w:val="21"/>
          <w:szCs w:val="21"/>
        </w:rPr>
        <w:t>. JOST 2020;1(3):75-86</w:t>
      </w:r>
      <w:r>
        <w:rPr>
          <w:rFonts w:ascii="Helvetica" w:hAnsi="Helvetica" w:cs="Helvetica"/>
          <w:color w:val="53565A"/>
          <w:sz w:val="21"/>
          <w:szCs w:val="21"/>
        </w:rPr>
        <w:t>.</w:t>
      </w:r>
    </w:p>
    <w:p w14:paraId="2DAC4D84" w14:textId="77777777" w:rsidR="006F200D" w:rsidRPr="00A84F30" w:rsidRDefault="006F200D" w:rsidP="00A84F30"/>
    <w:sectPr w:rsidR="006F200D" w:rsidRPr="00A84F30" w:rsidSect="006F20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26B9F"/>
    <w:multiLevelType w:val="hybridMultilevel"/>
    <w:tmpl w:val="2D94CEDA"/>
    <w:lvl w:ilvl="0" w:tplc="94CCC0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82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330"/>
    <w:rsid w:val="00051A21"/>
    <w:rsid w:val="00131752"/>
    <w:rsid w:val="00137EB2"/>
    <w:rsid w:val="00181DE8"/>
    <w:rsid w:val="002A159D"/>
    <w:rsid w:val="002C1B33"/>
    <w:rsid w:val="004D2BDE"/>
    <w:rsid w:val="004E2949"/>
    <w:rsid w:val="005E26E4"/>
    <w:rsid w:val="005F778F"/>
    <w:rsid w:val="00683ECB"/>
    <w:rsid w:val="006F200D"/>
    <w:rsid w:val="00733B13"/>
    <w:rsid w:val="008058CC"/>
    <w:rsid w:val="00A02111"/>
    <w:rsid w:val="00A54330"/>
    <w:rsid w:val="00A84F30"/>
    <w:rsid w:val="00B9304C"/>
    <w:rsid w:val="00C145A9"/>
    <w:rsid w:val="00C61F8E"/>
    <w:rsid w:val="00D301B2"/>
    <w:rsid w:val="00DD7437"/>
    <w:rsid w:val="00EC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53A1"/>
  <w15:docId w15:val="{C2378664-22CA-4D5B-8329-9E19FAB6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00D"/>
  </w:style>
  <w:style w:type="paragraph" w:styleId="Ttulo1">
    <w:name w:val="heading 1"/>
    <w:basedOn w:val="Normal"/>
    <w:link w:val="Ttulo1Car"/>
    <w:uiPriority w:val="9"/>
    <w:qFormat/>
    <w:rsid w:val="002A1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2A159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wixui-rich-texttext">
    <w:name w:val="wixui-rich-text__text"/>
    <w:basedOn w:val="Fuentedeprrafopredeter"/>
    <w:rsid w:val="002A1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171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Ferras Tarrago</dc:creator>
  <cp:lastModifiedBy>PAULA GONZÁLEZ ROJO</cp:lastModifiedBy>
  <cp:revision>2</cp:revision>
  <dcterms:created xsi:type="dcterms:W3CDTF">2023-06-05T08:56:00Z</dcterms:created>
  <dcterms:modified xsi:type="dcterms:W3CDTF">2023-06-05T08:56:00Z</dcterms:modified>
</cp:coreProperties>
</file>